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67" w:rsidRDefault="00AF7567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AF7567" w:rsidRDefault="007E3261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7E3261">
        <w:rPr>
          <w:rFonts w:ascii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6210935" cy="8549169"/>
            <wp:effectExtent l="0" t="0" r="0" b="0"/>
            <wp:docPr id="2" name="Рисунок 2" descr="C:\Users\Пользователь\Desktop\гурьянова\уроки\Рабоч. программы\23-24\+\титульники\8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урьянова\уроки\Рабоч. программы\23-24\+\титульники\8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549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567" w:rsidRDefault="00AF7567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AF7567" w:rsidRDefault="00AF7567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7E3261" w:rsidRDefault="007E3261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7E3261" w:rsidRDefault="007E3261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AF7567" w:rsidRDefault="00AF7567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415315" w:rsidRPr="00415315" w:rsidRDefault="00415315" w:rsidP="001F41A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415315">
        <w:rPr>
          <w:rFonts w:ascii="Times New Roman" w:hAnsi="Times New Roman" w:cs="Times New Roman"/>
          <w:b/>
          <w:sz w:val="28"/>
          <w:szCs w:val="24"/>
        </w:rPr>
        <w:lastRenderedPageBreak/>
        <w:t>Планируемые результаты освоения учебного предмета</w:t>
      </w:r>
    </w:p>
    <w:p w:rsidR="00415315" w:rsidRP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(волонтёрство, помощь людям, нуждающимся в ней).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Патриотического воспитания: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принимать себя и других, не осуждая; 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числе ранее неизвестных, осознавать дефицит собственных знаний и компетентностей, планировать своё развитие;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учебными познавательными действиями.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предлагать критерии для выявления закономерностей и противоречий;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причинно-следственные связи при изучении явлений и процессов; 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оптимальную форму представления информации;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эффективно запоминать и систематизировать информацию.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 Овладение универсальными учебными коммуникативными действиями.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Общение: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выражать себя (свою точку зрения) в устных и письменных текстах;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публично представлять результаты выполненного исследования, проекта;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 Овладение универсальными учебными регулятивными действиями.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проблемы для решения в жизненных и учебных ситуациях;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выбор и брать ответственность за решение.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способами самоконтроля, самомотивации и рефлексии;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давать адекватную оценку ситуации и предлагать план её изменения;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соответствие результата цели и условиям.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Эмоциональный интеллект: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различать, называть и управлять собственными эмоциями и эмоциями других;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причины эмоций;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эмоций.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Принятие себя и других: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осознанно относиться к другому человеку, его мнению;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признавать своё право на ошибку и такое же право другого;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себя и других, не осуждая;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открытость себе и другим;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невозможность контролировать всё вокруг.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экономических отношениях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различные способы хозяйствования;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устанавливать и объяснять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связи политических потрясений и социально-экономических кризисов в государстве;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решать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тицы;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извлекать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обобщать, систематизировать, конкретизировать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составления простейших документов (личный финансовый план, заявление, резюме);</w:t>
      </w:r>
    </w:p>
    <w:p w:rsidR="009064FA" w:rsidRPr="009064FA" w:rsidRDefault="009064FA" w:rsidP="009064FA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9064FA" w:rsidRPr="009064FA" w:rsidRDefault="009064FA" w:rsidP="009064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мире культуры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 разным признакам формы и виды культуры;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устанавливать и объяснять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взаимосвязь развития духовной культуры и формирования личности, взаимовлияние науки и образования;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объяснения роли непрерывного образования;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решать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систематизировать, критически оценивать и обобщать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поступки, поведение людей в духовной сфере жизни общества;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064FA" w:rsidRPr="009064FA" w:rsidRDefault="009064FA" w:rsidP="009064FA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9064FA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064FA" w:rsidRPr="009064FA" w:rsidRDefault="009064FA" w:rsidP="00906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064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0855" w:rsidRDefault="00F7085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0855" w:rsidRDefault="00F7085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0855" w:rsidRDefault="00F7085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0855" w:rsidRDefault="00F7085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Default="00415315" w:rsidP="00F708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15315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sz w:val="28"/>
          <w:szCs w:val="24"/>
        </w:rPr>
        <w:t>учебного предмета</w:t>
      </w:r>
    </w:p>
    <w:p w:rsidR="00415315" w:rsidRP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>Тема 1. Личность и общество 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Природное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 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Способности человека: ординарные и выдающиеся. Талант, гениальность – степень развития способностей. Сила воли, ее значение и воспитание. 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Ценности и идеалы человека. Человек и культура. Культура подлинная и мнимая. Культура потребления и культура творчества. Приобщение к национальной и мировой культуре – необходимое условие человеческого существования. Духовность и бездуховность.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>Тема 2. Сфера духовной культуры (9 ч.)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Семья как источник счастья человека. 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>Тема 3.  Социальная сфера (6 ч.)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>Тема 4. Экономика (1</w:t>
      </w:r>
      <w:r w:rsidR="00C62211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4153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ч.)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5315">
        <w:rPr>
          <w:rFonts w:ascii="Times New Roman" w:hAnsi="Times New Roman" w:cs="Times New Roman"/>
          <w:color w:val="000000"/>
          <w:sz w:val="24"/>
          <w:szCs w:val="24"/>
        </w:rPr>
        <w:t xml:space="preserve">      Экономика и ее роль в жизни общества. Общественные потребности. Ограниченность ресурсов. Факторы производства. Рыночная экономика. Деньги. Конкуренция. Спрос и предложение. Предприятие. Роль государства в экономике. Потребление. Собственность.</w:t>
      </w: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5315" w:rsidRPr="00415315" w:rsidRDefault="00415315" w:rsidP="004153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0855" w:rsidRDefault="00F7085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315" w:rsidRPr="00415315" w:rsidRDefault="00415315" w:rsidP="00415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Pr="00415315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3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5315" w:rsidRPr="00415315" w:rsidRDefault="00415315" w:rsidP="004153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5981"/>
        <w:gridCol w:w="3285"/>
      </w:tblGrid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 курса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Глава 1.Личность и общество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стать личностью</w:t>
            </w:r>
            <w:r w:rsidR="008A4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Сфера духовной культуры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поступать морально</w:t>
            </w:r>
            <w:r w:rsidR="008A4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4B6E">
              <w:t xml:space="preserve"> </w:t>
            </w:r>
            <w:r w:rsidR="008A4B6E" w:rsidRPr="008A4B6E">
              <w:rPr>
                <w:rFonts w:ascii="Times New Roman" w:hAnsi="Times New Roman" w:cs="Times New Roman"/>
                <w:sz w:val="24"/>
              </w:rPr>
              <w:t>Коррупция как разновидность девиантного поведения.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 культуры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285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Социальная сфера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1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жить в многонациональном обществе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C62211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Глава 4. Экономика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2211"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ее роль в жизни общества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8A4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4B6E">
              <w:t xml:space="preserve"> </w:t>
            </w:r>
            <w:r w:rsidR="008A4B6E" w:rsidRPr="008A4B6E">
              <w:rPr>
                <w:rFonts w:ascii="Times New Roman" w:hAnsi="Times New Roman" w:cs="Times New Roman"/>
                <w:sz w:val="24"/>
              </w:rPr>
              <w:t>Экономический аспект коррупции.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Производство- основа экономики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Безработица, ее причины и последствия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2211" w:rsidRPr="00415315" w:rsidTr="001E1015">
        <w:tc>
          <w:tcPr>
            <w:tcW w:w="588" w:type="dxa"/>
            <w:shd w:val="clear" w:color="auto" w:fill="auto"/>
          </w:tcPr>
          <w:p w:rsidR="00C62211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81" w:type="dxa"/>
            <w:shd w:val="clear" w:color="auto" w:fill="auto"/>
          </w:tcPr>
          <w:p w:rsidR="00C62211" w:rsidRDefault="00F80468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285" w:type="dxa"/>
            <w:shd w:val="clear" w:color="auto" w:fill="auto"/>
          </w:tcPr>
          <w:p w:rsidR="00C62211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415315" w:rsidRDefault="00673FA3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81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 </w:t>
            </w:r>
          </w:p>
        </w:tc>
        <w:tc>
          <w:tcPr>
            <w:tcW w:w="3285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315" w:rsidRPr="00415315" w:rsidTr="001E1015">
        <w:tc>
          <w:tcPr>
            <w:tcW w:w="588" w:type="dxa"/>
            <w:shd w:val="clear" w:color="auto" w:fill="auto"/>
          </w:tcPr>
          <w:p w:rsidR="00415315" w:rsidRPr="00415315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85" w:type="dxa"/>
            <w:shd w:val="clear" w:color="auto" w:fill="auto"/>
          </w:tcPr>
          <w:p w:rsidR="00415315" w:rsidRPr="00F80468" w:rsidRDefault="00415315" w:rsidP="00415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46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415315" w:rsidRDefault="00415315" w:rsidP="00415315">
      <w:pPr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</w:p>
    <w:p w:rsidR="005E4D7E" w:rsidRDefault="005E4D7E" w:rsidP="00415315">
      <w:pPr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</w:p>
    <w:p w:rsidR="005E4D7E" w:rsidRDefault="005E4D7E" w:rsidP="00415315">
      <w:pPr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</w:p>
    <w:p w:rsidR="001F41A8" w:rsidRDefault="001F41A8" w:rsidP="005E4D7E">
      <w:pPr>
        <w:pStyle w:val="a3"/>
        <w:spacing w:before="273" w:beforeAutospacing="0" w:after="273" w:afterAutospacing="0" w:line="365" w:lineRule="atLeast"/>
        <w:jc w:val="center"/>
        <w:rPr>
          <w:b/>
          <w:color w:val="444444"/>
          <w:sz w:val="32"/>
        </w:rPr>
      </w:pPr>
    </w:p>
    <w:p w:rsidR="005E4D7E" w:rsidRDefault="005E4D7E" w:rsidP="005E4D7E">
      <w:pPr>
        <w:pStyle w:val="a3"/>
        <w:spacing w:before="273" w:beforeAutospacing="0" w:after="273" w:afterAutospacing="0" w:line="365" w:lineRule="atLeast"/>
        <w:jc w:val="center"/>
        <w:rPr>
          <w:b/>
          <w:color w:val="444444"/>
          <w:sz w:val="32"/>
        </w:rPr>
      </w:pPr>
      <w:r>
        <w:rPr>
          <w:b/>
          <w:color w:val="444444"/>
          <w:sz w:val="32"/>
        </w:rPr>
        <w:lastRenderedPageBreak/>
        <w:t>Лист коррекции</w:t>
      </w:r>
    </w:p>
    <w:tbl>
      <w:tblPr>
        <w:tblStyle w:val="a4"/>
        <w:tblW w:w="10915" w:type="dxa"/>
        <w:tblInd w:w="-641" w:type="dxa"/>
        <w:tblLook w:val="04A0" w:firstRow="1" w:lastRow="0" w:firstColumn="1" w:lastColumn="0" w:noHBand="0" w:noVBand="1"/>
      </w:tblPr>
      <w:tblGrid>
        <w:gridCol w:w="708"/>
        <w:gridCol w:w="4395"/>
        <w:gridCol w:w="1276"/>
        <w:gridCol w:w="1418"/>
        <w:gridCol w:w="3118"/>
      </w:tblGrid>
      <w:tr w:rsidR="005E4D7E" w:rsidTr="005E4D7E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>№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 xml:space="preserve">Тема урока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 xml:space="preserve">Дата </w:t>
            </w:r>
          </w:p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>проведения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>Причина коррекции</w:t>
            </w:r>
          </w:p>
        </w:tc>
      </w:tr>
      <w:tr w:rsidR="005E4D7E" w:rsidTr="005E4D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7E" w:rsidRDefault="005E4D7E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7E" w:rsidRDefault="005E4D7E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  <w:r>
              <w:rPr>
                <w:color w:val="444444"/>
              </w:rPr>
              <w:t>По факту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  <w:tr w:rsidR="005E4D7E" w:rsidTr="005E4D7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7E" w:rsidRDefault="005E4D7E">
            <w:pPr>
              <w:pStyle w:val="a3"/>
              <w:spacing w:before="273" w:beforeAutospacing="0" w:after="273" w:afterAutospacing="0" w:line="365" w:lineRule="atLeast"/>
              <w:jc w:val="center"/>
              <w:rPr>
                <w:color w:val="444444"/>
              </w:rPr>
            </w:pPr>
          </w:p>
        </w:tc>
      </w:tr>
    </w:tbl>
    <w:p w:rsidR="005E4D7E" w:rsidRDefault="005E4D7E" w:rsidP="005E4D7E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E4D7E" w:rsidRPr="00764A1E" w:rsidRDefault="005E4D7E" w:rsidP="00415315">
      <w:pPr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</w:p>
    <w:p w:rsidR="00801CBD" w:rsidRDefault="00801CBD" w:rsidP="00415315"/>
    <w:sectPr w:rsidR="00801CBD" w:rsidSect="00415315">
      <w:pgSz w:w="11906" w:h="16838"/>
      <w:pgMar w:top="720" w:right="991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130A"/>
    <w:multiLevelType w:val="multilevel"/>
    <w:tmpl w:val="59A0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5A63AA"/>
    <w:multiLevelType w:val="multilevel"/>
    <w:tmpl w:val="5E30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550D25"/>
    <w:multiLevelType w:val="multilevel"/>
    <w:tmpl w:val="DAA0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A43AC9"/>
    <w:multiLevelType w:val="multilevel"/>
    <w:tmpl w:val="D1D2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F658B3"/>
    <w:multiLevelType w:val="multilevel"/>
    <w:tmpl w:val="4582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F726F3"/>
    <w:multiLevelType w:val="multilevel"/>
    <w:tmpl w:val="C536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84B2F72"/>
    <w:multiLevelType w:val="multilevel"/>
    <w:tmpl w:val="D8C4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A66E57"/>
    <w:multiLevelType w:val="multilevel"/>
    <w:tmpl w:val="B8F4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B4335F"/>
    <w:multiLevelType w:val="multilevel"/>
    <w:tmpl w:val="FBAC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D259DF"/>
    <w:multiLevelType w:val="multilevel"/>
    <w:tmpl w:val="FA0A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5144947"/>
    <w:multiLevelType w:val="multilevel"/>
    <w:tmpl w:val="E650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5315"/>
    <w:rsid w:val="001F41A8"/>
    <w:rsid w:val="00415315"/>
    <w:rsid w:val="005E4D7E"/>
    <w:rsid w:val="00673FA3"/>
    <w:rsid w:val="007E3261"/>
    <w:rsid w:val="00801CBD"/>
    <w:rsid w:val="008A4B6E"/>
    <w:rsid w:val="009064FA"/>
    <w:rsid w:val="00AD732B"/>
    <w:rsid w:val="00AF7567"/>
    <w:rsid w:val="00C62211"/>
    <w:rsid w:val="00CA7AC9"/>
    <w:rsid w:val="00DD4FE8"/>
    <w:rsid w:val="00F70855"/>
    <w:rsid w:val="00F8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55050-0F5C-4BC8-8F4F-6C14A8A7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E4D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semiHidden/>
    <w:unhideWhenUsed/>
    <w:rsid w:val="001F41A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1F41A8"/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1F41A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4032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dcterms:created xsi:type="dcterms:W3CDTF">2016-09-10T15:22:00Z</dcterms:created>
  <dcterms:modified xsi:type="dcterms:W3CDTF">2024-10-09T06:58:00Z</dcterms:modified>
</cp:coreProperties>
</file>